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0F22" w:rsidRDefault="00F1709B">
      <w:pPr>
        <w:pStyle w:val="1"/>
      </w:pPr>
      <w:r>
        <w:fldChar w:fldCharType="begin"/>
      </w:r>
      <w:r>
        <w:instrText xml:space="preserve"> HYPERLINK "garantF1://400560224.0" </w:instrText>
      </w:r>
      <w:r>
        <w:fldChar w:fldCharType="separate"/>
      </w:r>
      <w:r w:rsidR="00F5649F">
        <w:rPr>
          <w:rStyle w:val="a4"/>
        </w:rPr>
        <w:t>Закон Челябинской области от 20 апреля 2021 г. N 342-ЗО</w:t>
      </w:r>
      <w:r w:rsidR="00F5649F">
        <w:rPr>
          <w:rStyle w:val="a4"/>
        </w:rPr>
        <w:br/>
        <w:t>"О внесении изменений в Закон Челябинской области "О ежемесячной денежной выплате на ребенка в возрасте от трех до семи лет включительно"</w:t>
      </w:r>
      <w:r>
        <w:rPr>
          <w:rStyle w:val="a4"/>
        </w:rPr>
        <w:fldChar w:fldCharType="end"/>
      </w:r>
    </w:p>
    <w:p w:rsidR="00630F22" w:rsidRDefault="00F5649F">
      <w:pPr>
        <w:pStyle w:val="a7"/>
      </w:pPr>
      <w:r>
        <w:t>Принят Законодательным Собранием Челябинской области 15 апреля 2021 г.</w:t>
      </w:r>
    </w:p>
    <w:p w:rsidR="00630F22" w:rsidRDefault="00F5649F">
      <w:bookmarkStart w:id="1" w:name="sub_1"/>
      <w:r>
        <w:rPr>
          <w:rStyle w:val="a3"/>
        </w:rPr>
        <w:t>Статья 1.</w:t>
      </w:r>
      <w:r>
        <w:t xml:space="preserve"> Внести в </w:t>
      </w:r>
      <w:hyperlink r:id="rId6" w:history="1">
        <w:r>
          <w:rPr>
            <w:rStyle w:val="a4"/>
          </w:rPr>
          <w:t>Закон</w:t>
        </w:r>
      </w:hyperlink>
      <w:r>
        <w:t xml:space="preserve"> Челябинской области от 9 апреля 2020 года N 126-ЗО "О ежемесячной денежной выплате на ребенка в возрасте от трех до семи лет включительно" (Официальный интернет-портал правовой информации (www.pravo.gov.ru), 10 апреля 2020 года, N 7400202004100009) следующие изменения:</w:t>
      </w:r>
    </w:p>
    <w:p w:rsidR="00630F22" w:rsidRDefault="00F5649F">
      <w:bookmarkStart w:id="2" w:name="sub_3"/>
      <w:bookmarkEnd w:id="1"/>
      <w:r>
        <w:t>1) </w:t>
      </w:r>
      <w:hyperlink r:id="rId7" w:history="1">
        <w:r>
          <w:rPr>
            <w:rStyle w:val="a4"/>
          </w:rPr>
          <w:t>статью 1</w:t>
        </w:r>
      </w:hyperlink>
      <w:r>
        <w:t xml:space="preserve"> после слова "предоставления" дополнить словами "нуждающимся в социальной поддержке семьям, имеющим детей</w:t>
      </w:r>
      <w:proofErr w:type="gramStart"/>
      <w:r>
        <w:t>,"</w:t>
      </w:r>
      <w:proofErr w:type="gramEnd"/>
      <w:r>
        <w:t>;</w:t>
      </w:r>
    </w:p>
    <w:p w:rsidR="00630F22" w:rsidRDefault="00F5649F">
      <w:bookmarkStart w:id="3" w:name="sub_4"/>
      <w:bookmarkEnd w:id="2"/>
      <w:r>
        <w:t xml:space="preserve">2) в </w:t>
      </w:r>
      <w:hyperlink r:id="rId8" w:history="1">
        <w:r>
          <w:rPr>
            <w:rStyle w:val="a4"/>
          </w:rPr>
          <w:t>статье 2</w:t>
        </w:r>
      </w:hyperlink>
      <w:r>
        <w:t>:</w:t>
      </w:r>
    </w:p>
    <w:p w:rsidR="00630F22" w:rsidRDefault="00F5649F">
      <w:bookmarkStart w:id="4" w:name="sub_308"/>
      <w:bookmarkEnd w:id="3"/>
      <w:r>
        <w:t xml:space="preserve">в </w:t>
      </w:r>
      <w:hyperlink r:id="rId9" w:history="1">
        <w:r>
          <w:rPr>
            <w:rStyle w:val="a4"/>
          </w:rPr>
          <w:t>части 1</w:t>
        </w:r>
      </w:hyperlink>
      <w:r>
        <w:t xml:space="preserve"> слова "во втором квартале года, предшествующего году обращения за назначением ежемесячной выплаты" заменить словами "на дату обращения за назначением ежемесячной выплаты (далее - величина прожиточного минимума на душу населения)";</w:t>
      </w:r>
    </w:p>
    <w:bookmarkStart w:id="5" w:name="sub_309"/>
    <w:bookmarkEnd w:id="4"/>
    <w:p w:rsidR="00630F22" w:rsidRDefault="00F5649F">
      <w:r>
        <w:fldChar w:fldCharType="begin"/>
      </w:r>
      <w:r>
        <w:instrText>HYPERLINK "garantF1://73773484.20"</w:instrText>
      </w:r>
      <w:r>
        <w:fldChar w:fldCharType="separate"/>
      </w:r>
      <w:r>
        <w:rPr>
          <w:rStyle w:val="a4"/>
        </w:rPr>
        <w:t>часть 3</w:t>
      </w:r>
      <w:r>
        <w:fldChar w:fldCharType="end"/>
      </w:r>
      <w:r>
        <w:t xml:space="preserve"> исключить;</w:t>
      </w:r>
    </w:p>
    <w:bookmarkStart w:id="6" w:name="sub_310"/>
    <w:bookmarkEnd w:id="5"/>
    <w:p w:rsidR="00630F22" w:rsidRDefault="00F5649F">
      <w:r>
        <w:fldChar w:fldCharType="begin"/>
      </w:r>
      <w:r>
        <w:instrText>HYPERLINK "garantF1://73773484.21"</w:instrText>
      </w:r>
      <w:r>
        <w:fldChar w:fldCharType="separate"/>
      </w:r>
      <w:proofErr w:type="gramStart"/>
      <w:r>
        <w:rPr>
          <w:rStyle w:val="a4"/>
        </w:rPr>
        <w:t>часть 4</w:t>
      </w:r>
      <w:r>
        <w:fldChar w:fldCharType="end"/>
      </w:r>
      <w:r>
        <w:t xml:space="preserve"> дополнить словами "от 31 марта 2020 года N 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 (далее - постановление Правительства Российской Федерации)";</w:t>
      </w:r>
      <w:proofErr w:type="gramEnd"/>
    </w:p>
    <w:p w:rsidR="00630F22" w:rsidRDefault="00F5649F">
      <w:bookmarkStart w:id="7" w:name="sub_5"/>
      <w:bookmarkEnd w:id="6"/>
      <w:r>
        <w:t xml:space="preserve">3) </w:t>
      </w:r>
      <w:hyperlink r:id="rId10" w:history="1">
        <w:r>
          <w:rPr>
            <w:rStyle w:val="a4"/>
          </w:rPr>
          <w:t>статью 3</w:t>
        </w:r>
      </w:hyperlink>
      <w:r>
        <w:t xml:space="preserve"> изложить в следующей редакции:</w:t>
      </w:r>
    </w:p>
    <w:bookmarkEnd w:id="7"/>
    <w:p w:rsidR="00630F22" w:rsidRDefault="00630F22"/>
    <w:p w:rsidR="00630F22" w:rsidRDefault="00F5649F">
      <w:pPr>
        <w:pStyle w:val="a5"/>
      </w:pPr>
      <w:r>
        <w:t>"</w:t>
      </w:r>
      <w:r>
        <w:rPr>
          <w:rStyle w:val="a3"/>
        </w:rPr>
        <w:t>Статья 3.</w:t>
      </w:r>
      <w:r>
        <w:t xml:space="preserve"> Размер ежемесячной выплаты</w:t>
      </w:r>
    </w:p>
    <w:p w:rsidR="00630F22" w:rsidRDefault="00630F22"/>
    <w:p w:rsidR="00630F22" w:rsidRDefault="00F5649F">
      <w:pPr>
        <w:pStyle w:val="a7"/>
        <w:rPr>
          <w:color w:val="000000"/>
          <w:sz w:val="16"/>
          <w:szCs w:val="16"/>
        </w:rPr>
      </w:pPr>
      <w:bookmarkStart w:id="8" w:name="sub_301"/>
      <w:r>
        <w:rPr>
          <w:color w:val="000000"/>
          <w:sz w:val="16"/>
          <w:szCs w:val="16"/>
        </w:rPr>
        <w:t>ГАРАНТ:</w:t>
      </w:r>
    </w:p>
    <w:bookmarkEnd w:id="8"/>
    <w:p w:rsidR="00630F22" w:rsidRDefault="00F5649F">
      <w:pPr>
        <w:pStyle w:val="a7"/>
      </w:pPr>
      <w:r>
        <w:t xml:space="preserve">Действие части 1 статьи 3 настоящего Закона </w:t>
      </w:r>
      <w:hyperlink w:anchor="sub_2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2021 г.</w:t>
      </w:r>
    </w:p>
    <w:p w:rsidR="00630F22" w:rsidRDefault="00F5649F">
      <w:r>
        <w:t>1. Ежемесячная выплата осуществляется на каждого ребенка в возрасте от трех до семи лет включительно в размере:</w:t>
      </w:r>
    </w:p>
    <w:p w:rsidR="00630F22" w:rsidRDefault="00F5649F">
      <w:bookmarkStart w:id="9" w:name="sub_305"/>
      <w:proofErr w:type="gramStart"/>
      <w:r>
        <w:t>1) 50 процентов величины прожиточного минимума для детей, установленной в соответствии с законодательством Челябинской области на дату обращения заявителя за назначением ежемесячной выплаты (далее - величина прожиточного минимума для детей), - если размер среднедушевого дохода семьи не превышает величину прожиточного минимума на душу населения;</w:t>
      </w:r>
      <w:proofErr w:type="gramEnd"/>
    </w:p>
    <w:p w:rsidR="00630F22" w:rsidRDefault="00F5649F">
      <w:bookmarkStart w:id="10" w:name="sub_306"/>
      <w:bookmarkEnd w:id="9"/>
      <w:r>
        <w:t>2) 75 процентов величины прожиточного минимума для детей -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населения;</w:t>
      </w:r>
    </w:p>
    <w:p w:rsidR="00630F22" w:rsidRDefault="00F5649F">
      <w:bookmarkStart w:id="11" w:name="sub_307"/>
      <w:bookmarkEnd w:id="10"/>
      <w:r>
        <w:t>3) 100 процентов величины прожиточного минимума для детей -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населения.</w:t>
      </w:r>
    </w:p>
    <w:p w:rsidR="00630F22" w:rsidRDefault="00F5649F">
      <w:pPr>
        <w:pStyle w:val="a7"/>
        <w:rPr>
          <w:color w:val="000000"/>
          <w:sz w:val="16"/>
          <w:szCs w:val="16"/>
        </w:rPr>
      </w:pPr>
      <w:bookmarkStart w:id="12" w:name="sub_302"/>
      <w:bookmarkEnd w:id="11"/>
      <w:r>
        <w:rPr>
          <w:color w:val="000000"/>
          <w:sz w:val="16"/>
          <w:szCs w:val="16"/>
        </w:rPr>
        <w:t>ГАРАНТ:</w:t>
      </w:r>
    </w:p>
    <w:bookmarkEnd w:id="12"/>
    <w:p w:rsidR="00630F22" w:rsidRDefault="00F5649F">
      <w:pPr>
        <w:pStyle w:val="a7"/>
      </w:pPr>
      <w:r>
        <w:t xml:space="preserve">Действие части 2 статьи 3 настоящего Закона </w:t>
      </w:r>
      <w:hyperlink w:anchor="sub_2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2020 г.</w:t>
      </w:r>
    </w:p>
    <w:p w:rsidR="00630F22" w:rsidRDefault="00F5649F">
      <w:r>
        <w:t xml:space="preserve">2. Размер ежемесячной выплаты подлежит перерасчету с 1 января года, следующего за годом обращения заявителя за назначением ежемесячной выплаты, </w:t>
      </w:r>
      <w:r>
        <w:lastRenderedPageBreak/>
        <w:t>исходя из ежегодного изменения величины прожиточного минимума для детей.</w:t>
      </w:r>
    </w:p>
    <w:p w:rsidR="00630F22" w:rsidRDefault="00F5649F">
      <w:bookmarkStart w:id="13" w:name="sub_303"/>
      <w:r>
        <w:t>3. Гражданам, которым назначена ежемесячная выплата, в 2021 году производится перерасчет размера ежемесячной выплаты. При этом ежемесячная выплата устанавливается в размере, предусмотренном пунктом 2 или 3 части 1 настоящей статьи, в следующем порядке:</w:t>
      </w:r>
    </w:p>
    <w:bookmarkEnd w:id="13"/>
    <w:p w:rsidR="00630F22" w:rsidRDefault="00F5649F">
      <w:r>
        <w:t xml:space="preserve">1) обращение граждан за перерасчетом ежемесячной выплаты </w:t>
      </w:r>
      <w:proofErr w:type="gramStart"/>
      <w:r>
        <w:t>осуществляется</w:t>
      </w:r>
      <w:proofErr w:type="gramEnd"/>
      <w:r>
        <w:t xml:space="preserve"> начиная с 1 апреля 2021 года, но не позднее 31 декабря 2021 года посредством подачи заявления о назначении ежемесячной выплаты на ребенка в возрасте от трех до семи лет, форма которого утверждена постановлением Правительства Российской Федерации (далее - заявление);</w:t>
      </w:r>
    </w:p>
    <w:p w:rsidR="00630F22" w:rsidRDefault="00F5649F">
      <w:r>
        <w:t xml:space="preserve">2) перерасчет размера ежемесячной выплаты производится с 1 января 2021 года, но не ранее чем со дня достижения ребенком возраста трех лет. При этом ежемесячная выплата в соответствующем размере устанавливается на 12 месяцев </w:t>
      </w:r>
      <w:proofErr w:type="gramStart"/>
      <w:r>
        <w:t>с даты обращения</w:t>
      </w:r>
      <w:proofErr w:type="gramEnd"/>
      <w:r>
        <w:t xml:space="preserve"> заявителя за такой выплатой, но не более чем до дня достижения ребенком возраста восьми лет.</w:t>
      </w:r>
    </w:p>
    <w:p w:rsidR="00630F22" w:rsidRDefault="00F5649F">
      <w:bookmarkStart w:id="14" w:name="sub_304"/>
      <w:r>
        <w:t>4. В случае если гражданину отказано в перерасчете ежемесячной выплаты, предусмотренном частью 3 настоящей статьи, ежемесячная выплата продолжает осуществляться в ранее установленном размере до истечения срока, на который она была назначена</w:t>
      </w:r>
      <w:proofErr w:type="gramStart"/>
      <w:r>
        <w:t>.";</w:t>
      </w:r>
    </w:p>
    <w:p w:rsidR="00630F22" w:rsidRDefault="00F5649F">
      <w:bookmarkStart w:id="15" w:name="sub_6"/>
      <w:bookmarkEnd w:id="14"/>
      <w:proofErr w:type="gramEnd"/>
      <w:r>
        <w:t xml:space="preserve">4) в </w:t>
      </w:r>
      <w:hyperlink r:id="rId11" w:history="1">
        <w:r>
          <w:rPr>
            <w:rStyle w:val="a4"/>
          </w:rPr>
          <w:t>статье 4</w:t>
        </w:r>
      </w:hyperlink>
      <w:r>
        <w:t>:</w:t>
      </w:r>
    </w:p>
    <w:bookmarkStart w:id="16" w:name="sub_311"/>
    <w:bookmarkEnd w:id="15"/>
    <w:p w:rsidR="00630F22" w:rsidRDefault="00F5649F">
      <w:r>
        <w:fldChar w:fldCharType="begin"/>
      </w:r>
      <w:r>
        <w:instrText>HYPERLINK "garantF1://73773484.22"</w:instrText>
      </w:r>
      <w:r>
        <w:fldChar w:fldCharType="separate"/>
      </w:r>
      <w:r>
        <w:rPr>
          <w:rStyle w:val="a4"/>
        </w:rPr>
        <w:t>часть 1</w:t>
      </w:r>
      <w:r>
        <w:fldChar w:fldCharType="end"/>
      </w:r>
      <w:r>
        <w:t xml:space="preserve"> дополнить словами "и документов (сведений), необходимых для назначения ежемесячной выплаты в соответствии с постановлением Правительства Российской Федерации";</w:t>
      </w:r>
    </w:p>
    <w:bookmarkStart w:id="17" w:name="sub_312"/>
    <w:bookmarkEnd w:id="16"/>
    <w:p w:rsidR="00630F22" w:rsidRDefault="00F5649F">
      <w:r>
        <w:fldChar w:fldCharType="begin"/>
      </w:r>
      <w:r>
        <w:instrText>HYPERLINK "garantF1://73773484.28"</w:instrText>
      </w:r>
      <w:r>
        <w:fldChar w:fldCharType="separate"/>
      </w:r>
      <w:r>
        <w:rPr>
          <w:rStyle w:val="a4"/>
        </w:rPr>
        <w:t>части 3</w:t>
      </w:r>
      <w:r>
        <w:fldChar w:fldCharType="end"/>
      </w:r>
      <w:r>
        <w:t xml:space="preserve">, </w:t>
      </w:r>
      <w:hyperlink r:id="rId12" w:history="1">
        <w:r>
          <w:rPr>
            <w:rStyle w:val="a4"/>
          </w:rPr>
          <w:t>5</w:t>
        </w:r>
      </w:hyperlink>
      <w:r>
        <w:t xml:space="preserve"> и </w:t>
      </w:r>
      <w:hyperlink r:id="rId13" w:history="1">
        <w:r>
          <w:rPr>
            <w:rStyle w:val="a4"/>
          </w:rPr>
          <w:t>6</w:t>
        </w:r>
      </w:hyperlink>
      <w:r>
        <w:t xml:space="preserve"> исключить;</w:t>
      </w:r>
    </w:p>
    <w:bookmarkStart w:id="18" w:name="sub_313"/>
    <w:bookmarkEnd w:id="17"/>
    <w:p w:rsidR="00630F22" w:rsidRDefault="00F5649F">
      <w:r>
        <w:fldChar w:fldCharType="begin"/>
      </w:r>
      <w:r>
        <w:instrText>HYPERLINK "garantF1://73773484.51"</w:instrText>
      </w:r>
      <w:r>
        <w:fldChar w:fldCharType="separate"/>
      </w:r>
      <w:r>
        <w:rPr>
          <w:rStyle w:val="a4"/>
        </w:rPr>
        <w:t>абзац четвертый части 7</w:t>
      </w:r>
      <w:r>
        <w:fldChar w:fldCharType="end"/>
      </w:r>
      <w:r>
        <w:t xml:space="preserve"> изложить в следующей редакции:</w:t>
      </w:r>
    </w:p>
    <w:bookmarkEnd w:id="18"/>
    <w:p w:rsidR="00630F22" w:rsidRDefault="00F5649F">
      <w:r>
        <w:t>"Ежемесячная выплата устанавливается на 12 месяцев. Назначение ежемесячной выплаты в очередном году осуществляется по истечении 12 месяцев со дня предыдущего обращения заявителя в орган социальной защиты населения по месту жительства заявителя</w:t>
      </w:r>
      <w:proofErr w:type="gramStart"/>
      <w:r>
        <w:t>.";</w:t>
      </w:r>
    </w:p>
    <w:p w:rsidR="00630F22" w:rsidRDefault="00F5649F">
      <w:bookmarkStart w:id="19" w:name="sub_314"/>
      <w:proofErr w:type="gramEnd"/>
      <w:r>
        <w:t xml:space="preserve">в </w:t>
      </w:r>
      <w:hyperlink r:id="rId14" w:history="1">
        <w:r>
          <w:rPr>
            <w:rStyle w:val="a4"/>
          </w:rPr>
          <w:t>абзаце первом части 8</w:t>
        </w:r>
      </w:hyperlink>
      <w:r>
        <w:t>:</w:t>
      </w:r>
    </w:p>
    <w:bookmarkEnd w:id="19"/>
    <w:p w:rsidR="00630F22" w:rsidRDefault="00F5649F">
      <w:proofErr w:type="gramStart"/>
      <w:r>
        <w:t>во втором предложении слово "приостанавливается" заменить словами "продлевается на 20 рабочих дней", слово "сведений" заменить словами "документов (сведений), необходимых для назначения ежемесячной выплаты,";</w:t>
      </w:r>
      <w:proofErr w:type="gramEnd"/>
    </w:p>
    <w:p w:rsidR="00630F22" w:rsidRDefault="00F5649F">
      <w:r>
        <w:t>третье предложение исключить;</w:t>
      </w:r>
    </w:p>
    <w:bookmarkStart w:id="20" w:name="sub_315"/>
    <w:p w:rsidR="00630F22" w:rsidRDefault="00F5649F">
      <w:r>
        <w:fldChar w:fldCharType="begin"/>
      </w:r>
      <w:r>
        <w:instrText>HYPERLINK "garantF1://73773484.45"</w:instrText>
      </w:r>
      <w:r>
        <w:fldChar w:fldCharType="separate"/>
      </w:r>
      <w:r>
        <w:rPr>
          <w:rStyle w:val="a4"/>
        </w:rPr>
        <w:t>часть 9</w:t>
      </w:r>
      <w:r>
        <w:fldChar w:fldCharType="end"/>
      </w:r>
      <w:r>
        <w:t xml:space="preserve"> изложить в следующей редакции:</w:t>
      </w:r>
    </w:p>
    <w:bookmarkEnd w:id="20"/>
    <w:p w:rsidR="00630F22" w:rsidRDefault="00F5649F">
      <w:r>
        <w:t>"9. Ежемесячная выплата не назначается и не пересчитывается по основаниям, установленным пунктом 16 основных требований к порядку назначения и осуществления ежемесячной денежной выплаты на ребенка в возрасте от 3 до 7 лет включительно, утвержденных постановлением Правительства Российской Федерации. Ежемесячная выплата не назначается также в следующих случаях:</w:t>
      </w:r>
    </w:p>
    <w:p w:rsidR="00630F22" w:rsidRDefault="00F5649F">
      <w:bookmarkStart w:id="21" w:name="sub_34"/>
      <w:r>
        <w:t>1) передача ребенка на полное государственное обеспечение, за исключением передачи ребенка под опеку;</w:t>
      </w:r>
    </w:p>
    <w:p w:rsidR="00630F22" w:rsidRDefault="00F5649F">
      <w:bookmarkStart w:id="22" w:name="sub_35"/>
      <w:bookmarkEnd w:id="21"/>
      <w:r>
        <w:t>2) отсутствие факта совместного проживания заявителя с ребенком;</w:t>
      </w:r>
    </w:p>
    <w:p w:rsidR="00630F22" w:rsidRDefault="00F5649F">
      <w:bookmarkStart w:id="23" w:name="sub_36"/>
      <w:bookmarkEnd w:id="22"/>
      <w:r>
        <w:t>3) отсутствие факта проживания заявителя на территории Челябинской области - в случаях отсутствия у заявителя регистрации по месту жительства (пребывания), а также решения суда, устанавливающего факт постоянного проживания заявителя на территории Челябинской области</w:t>
      </w:r>
      <w:proofErr w:type="gramStart"/>
      <w:r>
        <w:t>.";</w:t>
      </w:r>
      <w:proofErr w:type="gramEnd"/>
    </w:p>
    <w:p w:rsidR="00630F22" w:rsidRDefault="00F5649F">
      <w:bookmarkStart w:id="24" w:name="sub_316"/>
      <w:bookmarkEnd w:id="23"/>
      <w:r>
        <w:t xml:space="preserve">дополнить </w:t>
      </w:r>
      <w:hyperlink r:id="rId15" w:history="1">
        <w:r>
          <w:rPr>
            <w:rStyle w:val="a4"/>
          </w:rPr>
          <w:t>частью 9.1</w:t>
        </w:r>
      </w:hyperlink>
      <w:r>
        <w:t xml:space="preserve"> следующего содержания:</w:t>
      </w:r>
    </w:p>
    <w:bookmarkEnd w:id="24"/>
    <w:p w:rsidR="00630F22" w:rsidRDefault="00F5649F">
      <w:r>
        <w:t xml:space="preserve">"9.1. Решение о прекращении выплаты ежемесячной выплаты принимается руководителем органа социальной защиты населения по месту жительства заявителя в </w:t>
      </w:r>
      <w:r>
        <w:lastRenderedPageBreak/>
        <w:t>случаях, установленных пунктом 17.3 основных требований к порядку назначения и осуществления ежемесячной денежной выплаты на ребенка в возрасте от 3 до 7 лет включительно, утвержденных постановлением Правительства Российской Федерации</w:t>
      </w:r>
      <w:proofErr w:type="gramStart"/>
      <w:r>
        <w:t>.";</w:t>
      </w:r>
    </w:p>
    <w:bookmarkStart w:id="25" w:name="sub_317"/>
    <w:proofErr w:type="gramEnd"/>
    <w:p w:rsidR="00630F22" w:rsidRDefault="00F5649F">
      <w:r>
        <w:fldChar w:fldCharType="begin"/>
      </w:r>
      <w:r>
        <w:instrText>HYPERLINK "garantF1://73773484.46"</w:instrText>
      </w:r>
      <w:r>
        <w:fldChar w:fldCharType="separate"/>
      </w:r>
      <w:r>
        <w:rPr>
          <w:rStyle w:val="a4"/>
        </w:rPr>
        <w:t>часть 10</w:t>
      </w:r>
      <w:r>
        <w:fldChar w:fldCharType="end"/>
      </w:r>
      <w:r>
        <w:t xml:space="preserve"> исключить.</w:t>
      </w:r>
    </w:p>
    <w:p w:rsidR="00630F22" w:rsidRDefault="00F5649F">
      <w:bookmarkStart w:id="26" w:name="sub_2"/>
      <w:bookmarkEnd w:id="25"/>
      <w:r>
        <w:rPr>
          <w:rStyle w:val="a3"/>
        </w:rPr>
        <w:t>Статья 2.</w:t>
      </w:r>
      <w:r>
        <w:t xml:space="preserve"> Настоящий Закон вступает в силу со дня его </w:t>
      </w:r>
      <w:hyperlink r:id="rId16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распространяется на правоотношения, возникшие с 1 апреля 2021 года.</w:t>
      </w:r>
    </w:p>
    <w:bookmarkEnd w:id="26"/>
    <w:p w:rsidR="00630F22" w:rsidRDefault="00F5649F">
      <w:r>
        <w:t xml:space="preserve">Действие </w:t>
      </w:r>
      <w:hyperlink r:id="rId17" w:history="1">
        <w:r>
          <w:rPr>
            <w:rStyle w:val="a4"/>
          </w:rPr>
          <w:t>части 1 статьи 3</w:t>
        </w:r>
      </w:hyperlink>
      <w:r>
        <w:t xml:space="preserve"> Закона Челябинской области "О ежемесячной денежной выплате на ребенка в возрасте от трех до семи лет включительно" (в редакции настоящего Закона) распространяется на правоотношения, возникшие с 1 января 2021 года.</w:t>
      </w:r>
    </w:p>
    <w:p w:rsidR="00630F22" w:rsidRDefault="00F5649F">
      <w:r>
        <w:t xml:space="preserve">Действие </w:t>
      </w:r>
      <w:hyperlink r:id="rId18" w:history="1">
        <w:r>
          <w:rPr>
            <w:rStyle w:val="a4"/>
          </w:rPr>
          <w:t>части 2 статьи 3</w:t>
        </w:r>
      </w:hyperlink>
      <w:r>
        <w:t xml:space="preserve"> Закона Челябинской области "О ежемесячной денежной выплате на ребенка в возрасте от трех до семи лет включительно" (в редакции настоящего Закона) распространяется на правоотношения, возникшие с 1 января 2020 года.</w:t>
      </w:r>
    </w:p>
    <w:p w:rsidR="00630F22" w:rsidRDefault="00630F2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30F2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30F22" w:rsidRDefault="00F5649F">
            <w:pPr>
              <w:pStyle w:val="a9"/>
            </w:pPr>
            <w:r>
              <w:t>Губернатор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30F22" w:rsidRDefault="00F5649F">
            <w:pPr>
              <w:pStyle w:val="a8"/>
              <w:jc w:val="right"/>
            </w:pPr>
            <w:r>
              <w:t xml:space="preserve">A.Л. </w:t>
            </w:r>
            <w:proofErr w:type="spellStart"/>
            <w:r>
              <w:t>Текслер</w:t>
            </w:r>
            <w:proofErr w:type="spellEnd"/>
          </w:p>
        </w:tc>
      </w:tr>
    </w:tbl>
    <w:p w:rsidR="00630F22" w:rsidRDefault="00630F2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30F2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30F22" w:rsidRDefault="00F5649F">
            <w:pPr>
              <w:pStyle w:val="a9"/>
            </w:pPr>
            <w:r>
              <w:t>N 342-ЗО от 20 апреля 2021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30F22" w:rsidRDefault="00630F22">
            <w:pPr>
              <w:pStyle w:val="a8"/>
            </w:pPr>
          </w:p>
        </w:tc>
      </w:tr>
    </w:tbl>
    <w:p w:rsidR="00F5649F" w:rsidRDefault="00F5649F"/>
    <w:sectPr w:rsidR="00F5649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CD"/>
    <w:rsid w:val="00630F22"/>
    <w:rsid w:val="007736CD"/>
    <w:rsid w:val="009B77D9"/>
    <w:rsid w:val="00F1709B"/>
    <w:rsid w:val="00F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773484.2" TargetMode="External"/><Relationship Id="rId13" Type="http://schemas.openxmlformats.org/officeDocument/2006/relationships/hyperlink" Target="garantF1://73773484.31" TargetMode="External"/><Relationship Id="rId18" Type="http://schemas.openxmlformats.org/officeDocument/2006/relationships/hyperlink" Target="garantF1://73773484.3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3773484.1" TargetMode="External"/><Relationship Id="rId12" Type="http://schemas.openxmlformats.org/officeDocument/2006/relationships/hyperlink" Target="garantF1://73773484.30" TargetMode="External"/><Relationship Id="rId17" Type="http://schemas.openxmlformats.org/officeDocument/2006/relationships/hyperlink" Target="garantF1://73773484.3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00560225.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3773484.0" TargetMode="External"/><Relationship Id="rId11" Type="http://schemas.openxmlformats.org/officeDocument/2006/relationships/hyperlink" Target="garantF1://73773484.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3773484.901" TargetMode="External"/><Relationship Id="rId10" Type="http://schemas.openxmlformats.org/officeDocument/2006/relationships/hyperlink" Target="garantF1://73773484.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3773484.9" TargetMode="External"/><Relationship Id="rId14" Type="http://schemas.openxmlformats.org/officeDocument/2006/relationships/hyperlink" Target="garantF1://73773484.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2021-05-12T10:30:00Z</cp:lastPrinted>
  <dcterms:created xsi:type="dcterms:W3CDTF">2021-05-12T10:32:00Z</dcterms:created>
  <dcterms:modified xsi:type="dcterms:W3CDTF">2021-05-12T10:32:00Z</dcterms:modified>
</cp:coreProperties>
</file>